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58B" w:rsidRDefault="00BE558B" w:rsidP="00BE558B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025/2023</w:t>
      </w:r>
    </w:p>
    <w:p w:rsidR="00BE558B" w:rsidRDefault="00BE558B" w:rsidP="00BE558B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BE558B" w:rsidRDefault="00BE558B" w:rsidP="00BE558B">
      <w:pPr>
        <w:spacing w:line="360" w:lineRule="auto"/>
        <w:ind w:left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A VEREADOR EM VIAGEM A CAPITA ESTADUAL, E DA OUTRAS PROVIDÊNCIAS.</w:t>
      </w:r>
    </w:p>
    <w:p w:rsidR="00BE558B" w:rsidRDefault="00BE558B" w:rsidP="00BE558B">
      <w:pPr>
        <w:spacing w:line="360" w:lineRule="auto"/>
        <w:ind w:left="3402"/>
        <w:jc w:val="both"/>
        <w:rPr>
          <w:rFonts w:ascii="Times New Roman" w:hAnsi="Times New Roman"/>
          <w:sz w:val="24"/>
          <w:szCs w:val="24"/>
        </w:rPr>
      </w:pPr>
    </w:p>
    <w:p w:rsidR="00BE558B" w:rsidRDefault="00BE558B" w:rsidP="00BE558B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BE558B"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BE558B" w:rsidRDefault="00BE558B" w:rsidP="00BE558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BE558B" w:rsidRDefault="00BE558B" w:rsidP="00BE558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BE558B" w:rsidRDefault="00BE558B" w:rsidP="00BE558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BE558B" w:rsidRDefault="00BE558B" w:rsidP="00BE558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Vereador, Joel Ribeiro de Freitas, a representar o poder Legislativo Municipal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 xml:space="preserve">, nos dias 31 de maio, 01 de 02 de junho de 2023, para audiências junto ao gabinete do Deputado Jeferson Fernandes, Departamento Autônomo de estradas de Rodagem- </w:t>
      </w:r>
      <w:proofErr w:type="spellStart"/>
      <w:r>
        <w:rPr>
          <w:rFonts w:ascii="Times New Roman" w:hAnsi="Times New Roman"/>
          <w:sz w:val="24"/>
          <w:szCs w:val="24"/>
        </w:rPr>
        <w:t>Daer</w:t>
      </w:r>
      <w:proofErr w:type="spellEnd"/>
      <w:r>
        <w:rPr>
          <w:rFonts w:ascii="Times New Roman" w:hAnsi="Times New Roman"/>
          <w:sz w:val="24"/>
          <w:szCs w:val="24"/>
        </w:rPr>
        <w:t>, e  na Secretaria de Justiça, Cidadania e Direitos Humanos.</w:t>
      </w:r>
    </w:p>
    <w:p w:rsidR="00BE558B" w:rsidRDefault="00BE558B" w:rsidP="00BE558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diárias nos termos da </w:t>
      </w:r>
      <w:r w:rsidR="001F4615" w:rsidRPr="001F4615">
        <w:rPr>
          <w:rFonts w:ascii="Times New Roman" w:hAnsi="Times New Roman"/>
          <w:sz w:val="24"/>
          <w:szCs w:val="24"/>
        </w:rPr>
        <w:t>Resolução n.º 021/2023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BE558B" w:rsidRDefault="00BE558B" w:rsidP="00BE558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BE558B" w:rsidRDefault="00BE558B" w:rsidP="00BE558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06 de Junho de 2023.</w:t>
      </w:r>
    </w:p>
    <w:p w:rsidR="00BE558B" w:rsidRDefault="00BE558B" w:rsidP="00BE558B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BE558B" w:rsidRPr="00BE558B" w:rsidRDefault="00BE558B" w:rsidP="00BE558B">
      <w:pPr>
        <w:jc w:val="right"/>
        <w:rPr>
          <w:rFonts w:ascii="Times New Roman" w:hAnsi="Times New Roman"/>
          <w:i/>
          <w:sz w:val="24"/>
          <w:szCs w:val="24"/>
        </w:rPr>
      </w:pPr>
      <w:r w:rsidRPr="00BE558B"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 w:rsidRPr="00BE558B">
        <w:rPr>
          <w:rFonts w:ascii="Times New Roman" w:hAnsi="Times New Roman"/>
          <w:i/>
          <w:sz w:val="24"/>
          <w:szCs w:val="24"/>
        </w:rPr>
        <w:t>Denilson</w:t>
      </w:r>
      <w:proofErr w:type="spellEnd"/>
      <w:r w:rsidRPr="00BE558B"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BE558B" w:rsidRDefault="00BE558B" w:rsidP="00BE558B">
      <w:pPr>
        <w:jc w:val="both"/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</w:t>
      </w:r>
      <w:r w:rsidRPr="00BE558B">
        <w:rPr>
          <w:rFonts w:ascii="Times New Roman" w:hAnsi="Times New Roman"/>
          <w:i/>
          <w:sz w:val="24"/>
          <w:szCs w:val="24"/>
        </w:rPr>
        <w:t>Presidente</w:t>
      </w:r>
    </w:p>
    <w:p w:rsidR="00BE558B" w:rsidRDefault="00BE558B" w:rsidP="00BE558B"/>
    <w:p w:rsidR="001B158D" w:rsidRDefault="001B158D"/>
    <w:sectPr w:rsidR="001B158D" w:rsidSect="00380BF9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FAC"/>
    <w:rsid w:val="001B158D"/>
    <w:rsid w:val="001F4615"/>
    <w:rsid w:val="00BE558B"/>
    <w:rsid w:val="00F8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58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58B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893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dcterms:created xsi:type="dcterms:W3CDTF">2023-06-06T13:04:00Z</dcterms:created>
  <dcterms:modified xsi:type="dcterms:W3CDTF">2023-07-10T17:15:00Z</dcterms:modified>
</cp:coreProperties>
</file>